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CellSpacing w:w="15" w:type="dxa"/>
        <w:shd w:val="clear" w:color="auto" w:fill="FFFFFF"/>
        <w:tblCellMar>
          <w:left w:w="45" w:type="dxa"/>
          <w:right w:w="45" w:type="dxa"/>
        </w:tblCellMar>
        <w:tblLook w:val="04A0"/>
      </w:tblPr>
      <w:tblGrid>
        <w:gridCol w:w="10977"/>
        <w:gridCol w:w="126"/>
        <w:gridCol w:w="126"/>
        <w:gridCol w:w="141"/>
      </w:tblGrid>
      <w:tr w:rsidR="00B87DF3" w:rsidRPr="00B87DF3" w:rsidTr="00B87DF3">
        <w:trPr>
          <w:tblCellSpacing w:w="15" w:type="dxa"/>
        </w:trPr>
        <w:tc>
          <w:tcPr>
            <w:tcW w:w="50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7F7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  <w:hideMark/>
          </w:tcPr>
          <w:p w:rsidR="00B87DF3" w:rsidRPr="00B87DF3" w:rsidRDefault="00B87DF3" w:rsidP="00B87D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B87D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Situação da mulher adolescente em Moçambique mantém-se penosa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B87DF3" w:rsidRPr="00B87DF3" w:rsidRDefault="00B87DF3" w:rsidP="00B87DF3">
            <w:pPr>
              <w:spacing w:after="0" w:line="360" w:lineRule="auto"/>
              <w:jc w:val="righ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val="en-US"/>
              </w:rPr>
            </w:pP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B87DF3" w:rsidRPr="00B87DF3" w:rsidRDefault="00B87DF3" w:rsidP="00B87DF3">
            <w:pPr>
              <w:spacing w:after="0" w:line="360" w:lineRule="auto"/>
              <w:jc w:val="righ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val="en-US"/>
              </w:rPr>
            </w:pP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B87DF3" w:rsidRPr="00B87DF3" w:rsidRDefault="00B87DF3" w:rsidP="00B87DF3">
            <w:pPr>
              <w:spacing w:after="0" w:line="360" w:lineRule="auto"/>
              <w:jc w:val="right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val="en-US"/>
              </w:rPr>
            </w:pPr>
          </w:p>
        </w:tc>
      </w:tr>
    </w:tbl>
    <w:p w:rsidR="00B87DF3" w:rsidRPr="00B87DF3" w:rsidRDefault="00B87DF3" w:rsidP="00B87DF3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11370" w:type="dxa"/>
        <w:tblCellSpacing w:w="15" w:type="dxa"/>
        <w:shd w:val="clear" w:color="auto" w:fill="FFFFFF"/>
        <w:tblCellMar>
          <w:left w:w="45" w:type="dxa"/>
          <w:right w:w="45" w:type="dxa"/>
        </w:tblCellMar>
        <w:tblLook w:val="04A0"/>
      </w:tblPr>
      <w:tblGrid>
        <w:gridCol w:w="11370"/>
      </w:tblGrid>
      <w:tr w:rsidR="00B87DF3" w:rsidRPr="00B87DF3" w:rsidTr="00B87DF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87DF3" w:rsidRPr="00B87DF3" w:rsidRDefault="00B87DF3" w:rsidP="00B87DF3">
            <w:pPr>
              <w:spacing w:after="0" w:line="36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val="en-US"/>
              </w:rPr>
            </w:pPr>
          </w:p>
        </w:tc>
      </w:tr>
      <w:tr w:rsidR="00B87DF3" w:rsidRPr="00B87DF3" w:rsidTr="00B87DF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87DF3" w:rsidRPr="00B87DF3" w:rsidRDefault="00B87DF3" w:rsidP="00B87D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hyperlink r:id="rId4" w:tooltip="contacto:&#10;email: averdademz@gmail.com" w:history="1">
              <w:r w:rsidRPr="00B87DF3">
                <w:rPr>
                  <w:rFonts w:ascii="Times New Roman" w:eastAsia="Times New Roman" w:hAnsi="Times New Roman" w:cs="Times New Roman"/>
                  <w:sz w:val="20"/>
                  <w:szCs w:val="20"/>
                  <w:lang w:val="pt-BR"/>
                </w:rPr>
                <w:t>Emildo Sambo</w:t>
              </w:r>
            </w:hyperlink>
            <w:r w:rsidRPr="00B87DF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  em 05 Agosto 2016</w:t>
            </w:r>
          </w:p>
        </w:tc>
      </w:tr>
      <w:tr w:rsidR="00B87DF3" w:rsidRPr="00B87DF3" w:rsidTr="00B87DF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87DF3" w:rsidRPr="00B87DF3" w:rsidRDefault="00B87DF3" w:rsidP="00B87D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87DF3" w:rsidRPr="00B87DF3" w:rsidRDefault="00B87DF3" w:rsidP="00B87DF3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87D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524000" cy="2028825"/>
                  <wp:effectExtent l="19050" t="0" r="0" b="0"/>
                  <wp:docPr id="5" name="Picture 5" descr="Arqu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qu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7DF3" w:rsidRPr="00B87DF3" w:rsidRDefault="00B87DF3" w:rsidP="00B87DF3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87DF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Pelo menos 38% do total das mulheres adolescentes moçambicanas (46 porcento), com idade que varia de 15 a 19 anos, já eram mães, 14% delas engravidaram antes dos 15 anos e 44% antes dos 17 anos, até 2015, altura em que foi realizado o Inquérito de Indicadores de Imunização, Malária, VIH/SIDA (IMASIDA) no país, cujo relatório preliminar foi disponibilizado pelo Instituto Nacional de Saúde (INS).</w:t>
            </w:r>
          </w:p>
          <w:p w:rsidR="00B87DF3" w:rsidRPr="00B87DF3" w:rsidRDefault="00B87DF3" w:rsidP="00B87DF3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87DF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Uma interpretação dos dados que constam do documento em questão leva a concluir que a incidência deste problema não mudou e continua preocupante, sobretudo nas províncias onde o acesso à escola, à informação e a alocação de recursos financeiros prevalece deficitário, ou está longe de responder à demanda de serviços pela população.</w:t>
            </w:r>
          </w:p>
          <w:p w:rsidR="00B87DF3" w:rsidRPr="00B87DF3" w:rsidRDefault="00B87DF3" w:rsidP="00B87DF3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87DF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Segundo o relatório, “a percentagem de mulheres que alguma vez se engravidaram é menor nas áreas urbanas (27%) </w:t>
            </w:r>
            <w:r w:rsidRPr="00B87DF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lastRenderedPageBreak/>
              <w:t>do que nas áreas rurais (46%). Em relação às províncias, a cidade de Maputo (18%) registado a menor percentagem de mulheres que alguma vez engravidaram e a Cabo Delgado a maior (65%) ”.</w:t>
            </w:r>
          </w:p>
          <w:p w:rsidR="00B87DF3" w:rsidRPr="00B87DF3" w:rsidRDefault="00B87DF3" w:rsidP="00B87DF3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87DF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No que diz respeito à escolaridade da mulher, a percentagem deste grupo social que alguma vez engravidou é duas vezes superior entre as mulheres sem instrução (64%), contra 31% das que têm o nível secundário.</w:t>
            </w:r>
          </w:p>
          <w:p w:rsidR="00B87DF3" w:rsidRPr="00B87DF3" w:rsidRDefault="00B87DF3" w:rsidP="00B87DF3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87DF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Relativamente ao uso de métodos contraceptivos modernos, a proporção varia em função da área de residência, sendo mais alta no meio urbano (34%) do que no meio rural (22%).</w:t>
            </w:r>
          </w:p>
          <w:p w:rsidR="00B87DF3" w:rsidRPr="00B87DF3" w:rsidRDefault="00B87DF3" w:rsidP="00B87DF3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87DF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Na verdade, este pode ser um sinal claro que reforça a necessidade de se garantir o acesso das raparigas à escola ou a outras formas de instrução, de modo que saibam fazer melhores escolhas das suas vidas e, acima de tudo, estejam preparadas para discutir e negar que os pais e encarregados de educação optem sempre em arranjar-lhes maridos.</w:t>
            </w:r>
          </w:p>
          <w:p w:rsidR="00B87DF3" w:rsidRPr="00B87DF3" w:rsidRDefault="00B87DF3" w:rsidP="00B87DF3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87DF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 planeamento familiar, de acordo com o documento a que nos referimos, é igualmente maior nas áreas urbanas (64%), enquanto no meio rural não passa de 49%. Este último cenário pode explicar o facto de a demanda deste método ser mais baixa na província da Zambézia (38%) e mais elevada na capital moçambicana (75%), onde a concentração de serviços públicos é também em larga escala.</w:t>
            </w:r>
          </w:p>
          <w:p w:rsidR="00B87DF3" w:rsidRPr="00B87DF3" w:rsidRDefault="00B87DF3" w:rsidP="00B87DF3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87DF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Aliás, a necessidade de planeamento familiar não satisfeita segue um quadro inverso ao que acima descrevemos, ou seja, “varia também consoante o local de residência, sendo ligeiramente mais baixa entre as mulheres residentes nas áreas urbanas (21%) do que nas áreas rurais (24%). “As províncias de Nampula (19%) e a cidade de Maputo (17%) apresentam percentagens mais baixas em comparação com as províncias de Zambézia (30%) e Niassa (29%) ”.</w:t>
            </w:r>
          </w:p>
          <w:p w:rsidR="00B87DF3" w:rsidRPr="00B87DF3" w:rsidRDefault="00B87DF3" w:rsidP="00B87DF3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87DF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“A gravidez precoce e os abortos frequentemente associados à gravidez indesejada têm graves consequências sociais e de saúde”, indica o IMASIDA 2015, e realça que em termos de saúde, as mães adolescentes são mais susceptíveis de sofrerem dificuldades durante o parto, o que pode levar a complicações graves e até mesmo à morte, incluindo </w:t>
            </w:r>
            <w:r w:rsidRPr="00B87DF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lastRenderedPageBreak/>
              <w:t>dos seus bebés.</w:t>
            </w:r>
          </w:p>
          <w:p w:rsidR="00B87DF3" w:rsidRPr="00B87DF3" w:rsidRDefault="00B87DF3" w:rsidP="00B87DF3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87DF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Ademais, a equipa que produziu este relatório chegou ainda à oclusão de o início precoce da maternidade reduz, muitas vezes, as oportunidades educativas e laborais das mulheres e está associado a maiores níveis de fecundidade.</w:t>
            </w:r>
          </w:p>
          <w:p w:rsidR="00B87DF3" w:rsidRPr="00B87DF3" w:rsidRDefault="00B87DF3" w:rsidP="00B87DF3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87DF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 fraco acesso aos serviços de saúde, por diversos motivos, verifica-se também na vacinação das crianças. É que a taxa de cobertura para todas as vacinas é baixa entre os petizes das áreas rurais (62%) e alta entre as crianças do meio urbana (78%).</w:t>
            </w:r>
          </w:p>
          <w:p w:rsidR="00B87DF3" w:rsidRPr="00B87DF3" w:rsidRDefault="00B87DF3" w:rsidP="00B87DF3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87DF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“As províncias de Zambézia (50%), Nampula (52%) e Tete (53%) apresentam as taxas de cobertura para todas vacinas mais baixas. As províncias de Cabo Delgado (86%), Gaza (85%) e Maputo Província (83%) apresentam as taxas mais altas”, segundo o IMASIDA 2015.</w:t>
            </w:r>
          </w:p>
        </w:tc>
      </w:tr>
    </w:tbl>
    <w:p w:rsidR="0037418A" w:rsidRPr="00B87DF3" w:rsidRDefault="00B87DF3" w:rsidP="00B87DF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B87DF3">
        <w:rPr>
          <w:rFonts w:ascii="Times New Roman" w:hAnsi="Times New Roman" w:cs="Times New Roman"/>
          <w:b/>
          <w:sz w:val="20"/>
          <w:szCs w:val="20"/>
          <w:lang w:val="pt-BR"/>
        </w:rPr>
        <w:lastRenderedPageBreak/>
        <w:t>http://www.verdade.co.mz/nacional/58929-situacao-da-mulher-adolescente-em-mocambique-mantem-se-penosa-</w:t>
      </w:r>
    </w:p>
    <w:sectPr w:rsidR="0037418A" w:rsidRPr="00B87DF3" w:rsidSect="00B87D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4AC9"/>
    <w:rsid w:val="00146230"/>
    <w:rsid w:val="002F49E0"/>
    <w:rsid w:val="0037418A"/>
    <w:rsid w:val="004E52F2"/>
    <w:rsid w:val="00607F6E"/>
    <w:rsid w:val="006D083F"/>
    <w:rsid w:val="0078211D"/>
    <w:rsid w:val="00B846F3"/>
    <w:rsid w:val="00B87DF3"/>
    <w:rsid w:val="00C53D37"/>
    <w:rsid w:val="00E229DF"/>
    <w:rsid w:val="00E448E7"/>
    <w:rsid w:val="00EC424C"/>
    <w:rsid w:val="00EF4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18A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7DF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87DF3"/>
  </w:style>
  <w:style w:type="character" w:customStyle="1" w:styleId="small">
    <w:name w:val="small"/>
    <w:basedOn w:val="DefaultParagraphFont"/>
    <w:rsid w:val="00B87DF3"/>
  </w:style>
  <w:style w:type="character" w:customStyle="1" w:styleId="in-widget">
    <w:name w:val="in-widget"/>
    <w:basedOn w:val="DefaultParagraphFont"/>
    <w:rsid w:val="00B87DF3"/>
  </w:style>
  <w:style w:type="paragraph" w:styleId="NormalWeb">
    <w:name w:val="Normal (Web)"/>
    <w:basedOn w:val="Normal"/>
    <w:uiPriority w:val="99"/>
    <w:unhideWhenUsed/>
    <w:rsid w:val="00B8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DF3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7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501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verdade.co.mz/fale-connosco/contacto/fontes-de-informacao/126-autores/37080-emildo-samb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Telma</dc:creator>
  <cp:lastModifiedBy>Telma</cp:lastModifiedBy>
  <cp:revision>1</cp:revision>
  <dcterms:created xsi:type="dcterms:W3CDTF">2016-08-05T08:43:00Z</dcterms:created>
  <dcterms:modified xsi:type="dcterms:W3CDTF">2016-08-05T13:53:00Z</dcterms:modified>
</cp:coreProperties>
</file>